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C1" w:rsidRPr="00E30B05" w:rsidRDefault="00211CC1" w:rsidP="00211CC1">
      <w:pPr>
        <w:pStyle w:val="Heading3"/>
        <w:tabs>
          <w:tab w:val="left" w:pos="2070"/>
        </w:tabs>
        <w:jc w:val="center"/>
        <w:rPr>
          <w:rFonts w:ascii="Tahoma" w:hAnsi="Tahoma" w:cs="Tahoma"/>
          <w:sz w:val="32"/>
          <w:szCs w:val="32"/>
          <w:u w:val="single"/>
        </w:rPr>
      </w:pPr>
      <w:r w:rsidRPr="00E30B05">
        <w:rPr>
          <w:rFonts w:ascii="Tahoma" w:hAnsi="Tahoma" w:cs="Tahoma"/>
          <w:sz w:val="32"/>
          <w:szCs w:val="32"/>
          <w:u w:val="single"/>
        </w:rPr>
        <w:t xml:space="preserve">DEENDAYAL   PORT    </w:t>
      </w:r>
      <w:r>
        <w:rPr>
          <w:rFonts w:ascii="Tahoma" w:hAnsi="Tahoma" w:cs="Tahoma"/>
          <w:sz w:val="32"/>
          <w:szCs w:val="32"/>
          <w:u w:val="single"/>
        </w:rPr>
        <w:t>AUTHORITY</w:t>
      </w:r>
    </w:p>
    <w:p w:rsidR="00211CC1" w:rsidRDefault="00211CC1" w:rsidP="00211CC1">
      <w:pPr>
        <w:jc w:val="center"/>
        <w:rPr>
          <w:rFonts w:ascii="Tahoma" w:hAnsi="Tahoma" w:cs="Tahoma"/>
          <w:b/>
          <w:sz w:val="26"/>
          <w:szCs w:val="26"/>
        </w:rPr>
      </w:pPr>
      <w:r w:rsidRPr="000772B5">
        <w:rPr>
          <w:rFonts w:ascii="Tahoma" w:hAnsi="Tahoma" w:cs="Tahoma"/>
          <w:b/>
          <w:sz w:val="26"/>
          <w:szCs w:val="26"/>
          <w:u w:val="single"/>
        </w:rPr>
        <w:t>(LAND SECTION)</w:t>
      </w:r>
      <w:r w:rsidRPr="000772B5">
        <w:rPr>
          <w:rFonts w:ascii="Tahoma" w:hAnsi="Tahoma" w:cs="Tahoma"/>
          <w:b/>
          <w:sz w:val="26"/>
          <w:szCs w:val="26"/>
        </w:rPr>
        <w:t xml:space="preserve"> </w:t>
      </w:r>
    </w:p>
    <w:p w:rsidR="00211CC1" w:rsidRDefault="00211CC1" w:rsidP="00211CC1">
      <w:pPr>
        <w:jc w:val="center"/>
        <w:rPr>
          <w:rFonts w:ascii="Tahoma" w:hAnsi="Tahoma" w:cs="Tahoma"/>
          <w:b/>
          <w:sz w:val="26"/>
          <w:szCs w:val="26"/>
        </w:rPr>
      </w:pPr>
      <w:r>
        <w:rPr>
          <w:rFonts w:ascii="Tahoma" w:hAnsi="Tahoma" w:cs="Tahoma"/>
          <w:b/>
          <w:sz w:val="26"/>
          <w:szCs w:val="26"/>
        </w:rPr>
        <w:t>E-TENDER NOTICE NO.  05/2022</w:t>
      </w:r>
    </w:p>
    <w:p w:rsidR="00211CC1" w:rsidRDefault="00211CC1" w:rsidP="00211CC1">
      <w:pPr>
        <w:jc w:val="center"/>
        <w:rPr>
          <w:rFonts w:ascii="Tahoma" w:hAnsi="Tahoma" w:cs="Tahoma"/>
          <w:b/>
          <w:sz w:val="26"/>
          <w:szCs w:val="26"/>
          <w:u w:val="single"/>
        </w:rPr>
      </w:pPr>
      <w:r w:rsidRPr="005F409D">
        <w:rPr>
          <w:rFonts w:ascii="Tahoma" w:hAnsi="Tahoma" w:cs="Tahoma"/>
          <w:b/>
          <w:sz w:val="26"/>
          <w:szCs w:val="26"/>
          <w:u w:val="single"/>
        </w:rPr>
        <w:t xml:space="preserve">C O R </w:t>
      </w:r>
      <w:proofErr w:type="spellStart"/>
      <w:r w:rsidRPr="005F409D">
        <w:rPr>
          <w:rFonts w:ascii="Tahoma" w:hAnsi="Tahoma" w:cs="Tahoma"/>
          <w:b/>
          <w:sz w:val="26"/>
          <w:szCs w:val="26"/>
          <w:u w:val="single"/>
        </w:rPr>
        <w:t>R</w:t>
      </w:r>
      <w:proofErr w:type="spellEnd"/>
      <w:r w:rsidRPr="005F409D">
        <w:rPr>
          <w:rFonts w:ascii="Tahoma" w:hAnsi="Tahoma" w:cs="Tahoma"/>
          <w:b/>
          <w:sz w:val="26"/>
          <w:szCs w:val="26"/>
          <w:u w:val="single"/>
        </w:rPr>
        <w:t xml:space="preserve"> I G E N D U M</w:t>
      </w:r>
    </w:p>
    <w:p w:rsidR="00211CC1" w:rsidRDefault="00211CC1" w:rsidP="00211CC1">
      <w:pPr>
        <w:jc w:val="center"/>
        <w:rPr>
          <w:rFonts w:ascii="Tahoma" w:hAnsi="Tahoma" w:cs="Tahoma"/>
          <w:b/>
          <w:sz w:val="26"/>
          <w:szCs w:val="26"/>
        </w:rPr>
      </w:pPr>
      <w:r>
        <w:rPr>
          <w:rFonts w:ascii="Tahoma" w:hAnsi="Tahoma" w:cs="Tahoma"/>
          <w:b/>
          <w:sz w:val="26"/>
          <w:szCs w:val="26"/>
        </w:rPr>
        <w:t>Dated :   0</w:t>
      </w:r>
      <w:r w:rsidR="00F10FB5">
        <w:rPr>
          <w:rFonts w:ascii="Tahoma" w:hAnsi="Tahoma" w:cs="Tahoma"/>
          <w:b/>
          <w:sz w:val="26"/>
          <w:szCs w:val="26"/>
        </w:rPr>
        <w:t>9</w:t>
      </w:r>
      <w:bookmarkStart w:id="0" w:name="_GoBack"/>
      <w:bookmarkEnd w:id="0"/>
      <w:r>
        <w:rPr>
          <w:rFonts w:ascii="Tahoma" w:hAnsi="Tahoma" w:cs="Tahoma"/>
          <w:b/>
          <w:sz w:val="26"/>
          <w:szCs w:val="26"/>
        </w:rPr>
        <w:t>.03.2023</w:t>
      </w:r>
    </w:p>
    <w:tbl>
      <w:tblPr>
        <w:tblStyle w:val="TableGrid"/>
        <w:tblW w:w="10386" w:type="dxa"/>
        <w:tblInd w:w="-113" w:type="dxa"/>
        <w:tblLook w:val="04A0" w:firstRow="1" w:lastRow="0" w:firstColumn="1" w:lastColumn="0" w:noHBand="0" w:noVBand="1"/>
      </w:tblPr>
      <w:tblGrid>
        <w:gridCol w:w="5598"/>
        <w:gridCol w:w="4788"/>
      </w:tblGrid>
      <w:tr w:rsidR="00211CC1" w:rsidTr="00C66283">
        <w:tc>
          <w:tcPr>
            <w:tcW w:w="5598" w:type="dxa"/>
          </w:tcPr>
          <w:p w:rsidR="00211CC1" w:rsidRPr="00D237AC" w:rsidRDefault="00211CC1" w:rsidP="00C66283">
            <w:pPr>
              <w:rPr>
                <w:rFonts w:ascii="Tahoma" w:hAnsi="Tahoma" w:cs="Tahoma"/>
                <w:b/>
              </w:rPr>
            </w:pPr>
            <w:r w:rsidRPr="00D237AC">
              <w:rPr>
                <w:rFonts w:ascii="Tahoma" w:hAnsi="Tahoma" w:cs="Tahoma"/>
                <w:b/>
              </w:rPr>
              <w:t>NAME OF WORK</w:t>
            </w:r>
          </w:p>
        </w:tc>
        <w:tc>
          <w:tcPr>
            <w:tcW w:w="4788" w:type="dxa"/>
          </w:tcPr>
          <w:p w:rsidR="00211CC1" w:rsidRPr="00D237AC" w:rsidRDefault="005C74FC" w:rsidP="00C66283">
            <w:pPr>
              <w:jc w:val="both"/>
              <w:rPr>
                <w:rFonts w:ascii="Tahoma" w:hAnsi="Tahoma" w:cs="Tahoma"/>
                <w:b/>
              </w:rPr>
            </w:pPr>
            <w:r w:rsidRPr="00503257">
              <w:rPr>
                <w:rFonts w:ascii="Tahoma" w:hAnsi="Tahoma" w:cs="Tahoma"/>
                <w:b/>
                <w:bCs/>
                <w:sz w:val="20"/>
                <w:szCs w:val="20"/>
                <w:u w:val="single"/>
                <w14:shadow w14:blurRad="50800" w14:dist="38100" w14:dir="2700000" w14:sx="100000" w14:sy="100000" w14:kx="0" w14:ky="0" w14:algn="tl">
                  <w14:srgbClr w14:val="000000">
                    <w14:alpha w14:val="60000"/>
                  </w14:srgbClr>
                </w14:shadow>
              </w:rPr>
              <w:t>“TENDER CUM E-AUCTION FOR THE ALLOTMENT OF 04 NOS. OF PLOTS FOR THE PURPOSE OF LIQUID STORAGE TANKS SITUATED AT KANDLA ON 30 YEARS LEASE ON AS IS WHERE IS BASIS AS PER THE PROVISIONS OF LPG, 2015</w:t>
            </w:r>
          </w:p>
        </w:tc>
      </w:tr>
      <w:tr w:rsidR="00211CC1" w:rsidTr="00C66283">
        <w:tc>
          <w:tcPr>
            <w:tcW w:w="5598" w:type="dxa"/>
          </w:tcPr>
          <w:p w:rsidR="00211CC1" w:rsidRPr="00D237AC" w:rsidRDefault="00211CC1" w:rsidP="00C66283">
            <w:pPr>
              <w:rPr>
                <w:rFonts w:ascii="Tahoma" w:hAnsi="Tahoma" w:cs="Tahoma"/>
                <w:b/>
              </w:rPr>
            </w:pPr>
            <w:r w:rsidRPr="00D237AC">
              <w:rPr>
                <w:rFonts w:ascii="Tahoma" w:hAnsi="Tahoma" w:cs="Tahoma"/>
                <w:b/>
              </w:rPr>
              <w:t>DATE OF DOWNLOADING OF TENDER DOCUMENT</w:t>
            </w:r>
          </w:p>
          <w:p w:rsidR="00211CC1" w:rsidRPr="00D237AC" w:rsidRDefault="00211CC1" w:rsidP="00C66283">
            <w:pPr>
              <w:rPr>
                <w:rFonts w:ascii="Tahoma" w:hAnsi="Tahoma" w:cs="Tahoma"/>
                <w:b/>
              </w:rPr>
            </w:pPr>
          </w:p>
        </w:tc>
        <w:tc>
          <w:tcPr>
            <w:tcW w:w="4788" w:type="dxa"/>
          </w:tcPr>
          <w:p w:rsidR="00211CC1" w:rsidRPr="00D237AC" w:rsidRDefault="00211CC1" w:rsidP="005C74FC">
            <w:pPr>
              <w:jc w:val="both"/>
              <w:rPr>
                <w:rFonts w:ascii="Tahoma" w:hAnsi="Tahoma" w:cs="Tahoma"/>
                <w:b/>
              </w:rPr>
            </w:pPr>
            <w:r w:rsidRPr="00D237AC">
              <w:rPr>
                <w:rFonts w:ascii="Tahoma" w:hAnsi="Tahoma" w:cs="Tahoma"/>
                <w:b/>
              </w:rPr>
              <w:t xml:space="preserve">EXTENDED UPTO </w:t>
            </w:r>
            <w:r w:rsidR="005C74FC">
              <w:rPr>
                <w:rFonts w:ascii="Tahoma" w:hAnsi="Tahoma" w:cs="Tahoma"/>
                <w:b/>
              </w:rPr>
              <w:t>24</w:t>
            </w:r>
            <w:r w:rsidRPr="00D237AC">
              <w:rPr>
                <w:rFonts w:ascii="Tahoma" w:hAnsi="Tahoma" w:cs="Tahoma"/>
                <w:b/>
              </w:rPr>
              <w:t>.</w:t>
            </w:r>
            <w:r>
              <w:rPr>
                <w:rFonts w:ascii="Tahoma" w:hAnsi="Tahoma" w:cs="Tahoma"/>
                <w:b/>
              </w:rPr>
              <w:t>03</w:t>
            </w:r>
            <w:r w:rsidRPr="00D237AC">
              <w:rPr>
                <w:rFonts w:ascii="Tahoma" w:hAnsi="Tahoma" w:cs="Tahoma"/>
                <w:b/>
              </w:rPr>
              <w:t>.202</w:t>
            </w:r>
            <w:r>
              <w:rPr>
                <w:rFonts w:ascii="Tahoma" w:hAnsi="Tahoma" w:cs="Tahoma"/>
                <w:b/>
              </w:rPr>
              <w:t>3</w:t>
            </w:r>
            <w:r w:rsidRPr="00D237AC">
              <w:rPr>
                <w:rFonts w:ascii="Tahoma" w:hAnsi="Tahoma" w:cs="Tahoma"/>
                <w:b/>
              </w:rPr>
              <w:t xml:space="preserve"> TILL 11:</w:t>
            </w:r>
            <w:r w:rsidR="005C74FC">
              <w:rPr>
                <w:rFonts w:ascii="Tahoma" w:hAnsi="Tahoma" w:cs="Tahoma"/>
                <w:b/>
              </w:rPr>
              <w:t>3</w:t>
            </w:r>
            <w:r w:rsidRPr="00D237AC">
              <w:rPr>
                <w:rFonts w:ascii="Tahoma" w:hAnsi="Tahoma" w:cs="Tahoma"/>
                <w:b/>
              </w:rPr>
              <w:t>0 HOURS</w:t>
            </w:r>
          </w:p>
        </w:tc>
      </w:tr>
      <w:tr w:rsidR="00211CC1" w:rsidTr="00C66283">
        <w:tc>
          <w:tcPr>
            <w:tcW w:w="5598" w:type="dxa"/>
          </w:tcPr>
          <w:p w:rsidR="00211CC1" w:rsidRPr="00D237AC" w:rsidRDefault="00211CC1" w:rsidP="00C66283">
            <w:pPr>
              <w:rPr>
                <w:rFonts w:ascii="Tahoma" w:hAnsi="Tahoma" w:cs="Tahoma"/>
                <w:b/>
              </w:rPr>
            </w:pPr>
            <w:r w:rsidRPr="00D237AC">
              <w:rPr>
                <w:rFonts w:ascii="Tahoma" w:hAnsi="Tahoma" w:cs="Tahoma"/>
                <w:b/>
              </w:rPr>
              <w:t>LAST DATE &amp; TIME FOR ON-LINE TENDER SUBMISSION</w:t>
            </w:r>
          </w:p>
        </w:tc>
        <w:tc>
          <w:tcPr>
            <w:tcW w:w="4788" w:type="dxa"/>
          </w:tcPr>
          <w:p w:rsidR="00211CC1" w:rsidRPr="00D237AC" w:rsidRDefault="00211CC1" w:rsidP="005C74FC">
            <w:pPr>
              <w:jc w:val="both"/>
              <w:rPr>
                <w:rFonts w:ascii="Tahoma" w:hAnsi="Tahoma" w:cs="Tahoma"/>
                <w:b/>
              </w:rPr>
            </w:pPr>
            <w:r w:rsidRPr="00D237AC">
              <w:rPr>
                <w:rFonts w:ascii="Tahoma" w:hAnsi="Tahoma" w:cs="Tahoma"/>
                <w:b/>
              </w:rPr>
              <w:t xml:space="preserve">EXTENDED UPTO </w:t>
            </w:r>
            <w:r>
              <w:rPr>
                <w:rFonts w:ascii="Tahoma" w:hAnsi="Tahoma" w:cs="Tahoma"/>
                <w:b/>
              </w:rPr>
              <w:t>2</w:t>
            </w:r>
            <w:r w:rsidR="005C74FC">
              <w:rPr>
                <w:rFonts w:ascii="Tahoma" w:hAnsi="Tahoma" w:cs="Tahoma"/>
                <w:b/>
              </w:rPr>
              <w:t>4</w:t>
            </w:r>
            <w:r w:rsidRPr="00D237AC">
              <w:rPr>
                <w:rFonts w:ascii="Tahoma" w:hAnsi="Tahoma" w:cs="Tahoma"/>
                <w:b/>
              </w:rPr>
              <w:t>.</w:t>
            </w:r>
            <w:r>
              <w:rPr>
                <w:rFonts w:ascii="Tahoma" w:hAnsi="Tahoma" w:cs="Tahoma"/>
                <w:b/>
              </w:rPr>
              <w:t>03</w:t>
            </w:r>
            <w:r w:rsidRPr="00D237AC">
              <w:rPr>
                <w:rFonts w:ascii="Tahoma" w:hAnsi="Tahoma" w:cs="Tahoma"/>
                <w:b/>
              </w:rPr>
              <w:t>.202</w:t>
            </w:r>
            <w:r>
              <w:rPr>
                <w:rFonts w:ascii="Tahoma" w:hAnsi="Tahoma" w:cs="Tahoma"/>
                <w:b/>
              </w:rPr>
              <w:t>3</w:t>
            </w:r>
            <w:r w:rsidR="005C74FC">
              <w:rPr>
                <w:rFonts w:ascii="Tahoma" w:hAnsi="Tahoma" w:cs="Tahoma"/>
                <w:b/>
              </w:rPr>
              <w:t xml:space="preserve"> TILL 12</w:t>
            </w:r>
            <w:r w:rsidRPr="00D237AC">
              <w:rPr>
                <w:rFonts w:ascii="Tahoma" w:hAnsi="Tahoma" w:cs="Tahoma"/>
                <w:b/>
              </w:rPr>
              <w:t xml:space="preserve">:30 HOURS ON WEBSITE </w:t>
            </w:r>
            <w:hyperlink r:id="rId4" w:history="1">
              <w:r w:rsidRPr="00D237AC">
                <w:rPr>
                  <w:rStyle w:val="Hyperlink"/>
                  <w:rFonts w:ascii="Tahoma" w:hAnsi="Tahoma" w:cs="Tahoma"/>
                  <w:b/>
                </w:rPr>
                <w:t>http://kpt.nprocure.com</w:t>
              </w:r>
            </w:hyperlink>
          </w:p>
        </w:tc>
      </w:tr>
      <w:tr w:rsidR="00211CC1" w:rsidTr="00C66283">
        <w:tc>
          <w:tcPr>
            <w:tcW w:w="5598" w:type="dxa"/>
          </w:tcPr>
          <w:p w:rsidR="00211CC1" w:rsidRPr="00D237AC" w:rsidRDefault="00211CC1" w:rsidP="00C66283">
            <w:pPr>
              <w:rPr>
                <w:rFonts w:ascii="Tahoma" w:hAnsi="Tahoma" w:cs="Tahoma"/>
                <w:b/>
              </w:rPr>
            </w:pPr>
            <w:r w:rsidRPr="00D237AC">
              <w:rPr>
                <w:rFonts w:ascii="Tahoma" w:hAnsi="Tahoma" w:cs="Tahoma"/>
                <w:b/>
              </w:rPr>
              <w:t>ON-LINE OPENING OF TECHNICAL BID</w:t>
            </w:r>
          </w:p>
        </w:tc>
        <w:tc>
          <w:tcPr>
            <w:tcW w:w="4788" w:type="dxa"/>
          </w:tcPr>
          <w:p w:rsidR="00211CC1" w:rsidRPr="00D237AC" w:rsidRDefault="00211CC1" w:rsidP="005C74FC">
            <w:pPr>
              <w:jc w:val="both"/>
              <w:rPr>
                <w:rFonts w:ascii="Tahoma" w:hAnsi="Tahoma" w:cs="Tahoma"/>
                <w:b/>
              </w:rPr>
            </w:pPr>
            <w:r w:rsidRPr="00D237AC">
              <w:rPr>
                <w:rFonts w:ascii="Tahoma" w:hAnsi="Tahoma" w:cs="Tahoma"/>
                <w:b/>
              </w:rPr>
              <w:t xml:space="preserve">ON </w:t>
            </w:r>
            <w:r>
              <w:rPr>
                <w:rFonts w:ascii="Tahoma" w:hAnsi="Tahoma" w:cs="Tahoma"/>
                <w:b/>
              </w:rPr>
              <w:t>2</w:t>
            </w:r>
            <w:r w:rsidR="005C74FC">
              <w:rPr>
                <w:rFonts w:ascii="Tahoma" w:hAnsi="Tahoma" w:cs="Tahoma"/>
                <w:b/>
              </w:rPr>
              <w:t>4</w:t>
            </w:r>
            <w:r w:rsidRPr="00D237AC">
              <w:rPr>
                <w:rFonts w:ascii="Tahoma" w:hAnsi="Tahoma" w:cs="Tahoma"/>
                <w:b/>
              </w:rPr>
              <w:t>.</w:t>
            </w:r>
            <w:r>
              <w:rPr>
                <w:rFonts w:ascii="Tahoma" w:hAnsi="Tahoma" w:cs="Tahoma"/>
                <w:b/>
              </w:rPr>
              <w:t>03</w:t>
            </w:r>
            <w:r w:rsidRPr="00D237AC">
              <w:rPr>
                <w:rFonts w:ascii="Tahoma" w:hAnsi="Tahoma" w:cs="Tahoma"/>
                <w:b/>
              </w:rPr>
              <w:t>.202</w:t>
            </w:r>
            <w:r>
              <w:rPr>
                <w:rFonts w:ascii="Tahoma" w:hAnsi="Tahoma" w:cs="Tahoma"/>
                <w:b/>
              </w:rPr>
              <w:t>3</w:t>
            </w:r>
            <w:r w:rsidRPr="00D237AC">
              <w:rPr>
                <w:rFonts w:ascii="Tahoma" w:hAnsi="Tahoma" w:cs="Tahoma"/>
                <w:b/>
              </w:rPr>
              <w:t xml:space="preserve"> AT 1</w:t>
            </w:r>
            <w:r>
              <w:rPr>
                <w:rFonts w:ascii="Tahoma" w:hAnsi="Tahoma" w:cs="Tahoma"/>
                <w:b/>
              </w:rPr>
              <w:t>6</w:t>
            </w:r>
            <w:r w:rsidRPr="00D237AC">
              <w:rPr>
                <w:rFonts w:ascii="Tahoma" w:hAnsi="Tahoma" w:cs="Tahoma"/>
                <w:b/>
              </w:rPr>
              <w:t>:00 HOURS.</w:t>
            </w:r>
          </w:p>
        </w:tc>
      </w:tr>
      <w:tr w:rsidR="00211CC1" w:rsidTr="00C66283">
        <w:tc>
          <w:tcPr>
            <w:tcW w:w="10386" w:type="dxa"/>
            <w:gridSpan w:val="2"/>
          </w:tcPr>
          <w:p w:rsidR="00211CC1" w:rsidRPr="00D237AC" w:rsidRDefault="00211CC1" w:rsidP="00C66283">
            <w:pPr>
              <w:rPr>
                <w:rFonts w:ascii="Tahoma" w:hAnsi="Tahoma" w:cs="Tahoma"/>
                <w:b/>
              </w:rPr>
            </w:pPr>
            <w:proofErr w:type="gramStart"/>
            <w:r w:rsidRPr="00D237AC">
              <w:rPr>
                <w:rFonts w:ascii="Tahoma" w:hAnsi="Tahoma" w:cs="Tahoma"/>
                <w:b/>
              </w:rPr>
              <w:t>NOTE :</w:t>
            </w:r>
            <w:proofErr w:type="gramEnd"/>
            <w:r w:rsidRPr="00D237AC">
              <w:rPr>
                <w:rFonts w:ascii="Tahoma" w:hAnsi="Tahoma" w:cs="Tahoma"/>
                <w:b/>
              </w:rPr>
              <w:t xml:space="preserve"> All other terms and conditions of the N.I.T. shall </w:t>
            </w:r>
            <w:proofErr w:type="spellStart"/>
            <w:r w:rsidRPr="00D237AC">
              <w:rPr>
                <w:rFonts w:ascii="Tahoma" w:hAnsi="Tahoma" w:cs="Tahoma"/>
                <w:b/>
              </w:rPr>
              <w:t>remains</w:t>
            </w:r>
            <w:proofErr w:type="spellEnd"/>
            <w:r w:rsidRPr="00D237AC">
              <w:rPr>
                <w:rFonts w:ascii="Tahoma" w:hAnsi="Tahoma" w:cs="Tahoma"/>
                <w:b/>
              </w:rPr>
              <w:t xml:space="preserve"> same.  FOR FURTHER DETAILS, AMENDMENTS OR EXTENSION OF TIME, PLEASE VISIT</w:t>
            </w:r>
          </w:p>
          <w:p w:rsidR="00211CC1" w:rsidRPr="00D237AC" w:rsidRDefault="00F10FB5" w:rsidP="00C66283">
            <w:pPr>
              <w:rPr>
                <w:rFonts w:ascii="Tahoma" w:hAnsi="Tahoma" w:cs="Tahoma"/>
                <w:b/>
              </w:rPr>
            </w:pPr>
            <w:hyperlink r:id="rId5" w:history="1">
              <w:r w:rsidR="00211CC1" w:rsidRPr="00D237AC">
                <w:rPr>
                  <w:rStyle w:val="Hyperlink"/>
                  <w:rFonts w:ascii="Tahoma" w:hAnsi="Tahoma" w:cs="Tahoma"/>
                  <w:b/>
                </w:rPr>
                <w:t>http://kpt.nprocure.com</w:t>
              </w:r>
            </w:hyperlink>
            <w:r w:rsidR="00211CC1" w:rsidRPr="00D237AC">
              <w:rPr>
                <w:rFonts w:ascii="Tahoma" w:hAnsi="Tahoma" w:cs="Tahoma"/>
                <w:b/>
                <w:u w:val="single"/>
              </w:rPr>
              <w:t xml:space="preserve">,             </w:t>
            </w:r>
            <w:hyperlink r:id="rId6" w:history="1">
              <w:r w:rsidR="00211CC1" w:rsidRPr="00D237AC">
                <w:rPr>
                  <w:rStyle w:val="Hyperlink"/>
                  <w:rFonts w:ascii="Tahoma" w:hAnsi="Tahoma" w:cs="Tahoma"/>
                  <w:b/>
                </w:rPr>
                <w:t>https://www.eprocure.gov.in</w:t>
              </w:r>
            </w:hyperlink>
            <w:r w:rsidR="00211CC1" w:rsidRPr="00D237AC">
              <w:rPr>
                <w:rFonts w:ascii="Tahoma" w:hAnsi="Tahoma" w:cs="Tahoma"/>
                <w:b/>
              </w:rPr>
              <w:t xml:space="preserve">         OR</w:t>
            </w:r>
          </w:p>
          <w:p w:rsidR="00211CC1" w:rsidRPr="00D237AC" w:rsidRDefault="00211CC1" w:rsidP="00C66283">
            <w:pPr>
              <w:rPr>
                <w:rFonts w:ascii="Tahoma" w:hAnsi="Tahoma" w:cs="Tahoma"/>
                <w:b/>
              </w:rPr>
            </w:pPr>
            <w:r w:rsidRPr="00D237AC">
              <w:rPr>
                <w:rFonts w:ascii="Tahoma" w:hAnsi="Tahoma" w:cs="Tahoma"/>
                <w:b/>
              </w:rPr>
              <w:t>https://www.deendayalport.gov.in</w:t>
            </w:r>
          </w:p>
          <w:p w:rsidR="00211CC1" w:rsidRPr="00D237AC" w:rsidRDefault="00211CC1" w:rsidP="00C66283">
            <w:pPr>
              <w:jc w:val="both"/>
              <w:rPr>
                <w:rFonts w:ascii="Tahoma" w:hAnsi="Tahoma" w:cs="Tahoma"/>
                <w:b/>
              </w:rPr>
            </w:pPr>
          </w:p>
        </w:tc>
      </w:tr>
    </w:tbl>
    <w:p w:rsidR="00211CC1" w:rsidRDefault="00211CC1" w:rsidP="00211CC1">
      <w:pPr>
        <w:pStyle w:val="Heading3"/>
        <w:tabs>
          <w:tab w:val="left" w:pos="2070"/>
        </w:tabs>
        <w:jc w:val="center"/>
        <w:rPr>
          <w:rFonts w:ascii="Tahoma" w:hAnsi="Tahoma" w:cs="Tahoma"/>
          <w:sz w:val="32"/>
          <w:szCs w:val="32"/>
          <w:u w:val="single"/>
        </w:rPr>
      </w:pPr>
    </w:p>
    <w:p w:rsidR="00211CC1" w:rsidRPr="00D823A8" w:rsidRDefault="00211CC1" w:rsidP="00211CC1">
      <w:pPr>
        <w:spacing w:after="0" w:line="240" w:lineRule="auto"/>
        <w:rPr>
          <w:rFonts w:ascii="Tahoma" w:hAnsi="Tahoma" w:cs="Tahoma"/>
          <w:b/>
          <w:bCs/>
          <w:sz w:val="26"/>
          <w:szCs w:val="26"/>
        </w:rPr>
      </w:pPr>
      <w:r>
        <w:tab/>
      </w:r>
      <w:r>
        <w:tab/>
      </w:r>
      <w:r>
        <w:tab/>
      </w:r>
      <w:r>
        <w:tab/>
      </w:r>
      <w:r>
        <w:tab/>
      </w:r>
      <w:r>
        <w:tab/>
      </w:r>
      <w:r>
        <w:tab/>
      </w:r>
      <w:r w:rsidRPr="00D823A8">
        <w:rPr>
          <w:rFonts w:ascii="Tahoma" w:hAnsi="Tahoma" w:cs="Tahoma"/>
          <w:b/>
          <w:bCs/>
          <w:sz w:val="26"/>
          <w:szCs w:val="26"/>
        </w:rPr>
        <w:t>Superintending Engineer (KL)</w:t>
      </w:r>
    </w:p>
    <w:p w:rsidR="00211CC1" w:rsidRPr="00D823A8" w:rsidRDefault="00211CC1" w:rsidP="00211CC1">
      <w:pPr>
        <w:spacing w:after="0" w:line="240" w:lineRule="auto"/>
        <w:rPr>
          <w:rFonts w:ascii="Tahoma" w:hAnsi="Tahoma" w:cs="Tahoma"/>
          <w:b/>
          <w:bCs/>
          <w:sz w:val="26"/>
          <w:szCs w:val="26"/>
        </w:rPr>
      </w:pPr>
      <w:r w:rsidRPr="00D823A8">
        <w:rPr>
          <w:rFonts w:ascii="Tahoma" w:hAnsi="Tahoma" w:cs="Tahoma"/>
          <w:b/>
          <w:bCs/>
          <w:sz w:val="26"/>
          <w:szCs w:val="26"/>
        </w:rPr>
        <w:tab/>
      </w:r>
      <w:r w:rsidRPr="00D823A8">
        <w:rPr>
          <w:rFonts w:ascii="Tahoma" w:hAnsi="Tahoma" w:cs="Tahoma"/>
          <w:b/>
          <w:bCs/>
          <w:sz w:val="26"/>
          <w:szCs w:val="26"/>
        </w:rPr>
        <w:tab/>
      </w:r>
      <w:r w:rsidRPr="00D823A8">
        <w:rPr>
          <w:rFonts w:ascii="Tahoma" w:hAnsi="Tahoma" w:cs="Tahoma"/>
          <w:b/>
          <w:bCs/>
          <w:sz w:val="26"/>
          <w:szCs w:val="26"/>
        </w:rPr>
        <w:tab/>
      </w:r>
      <w:r w:rsidRPr="00D823A8">
        <w:rPr>
          <w:rFonts w:ascii="Tahoma" w:hAnsi="Tahoma" w:cs="Tahoma"/>
          <w:b/>
          <w:bCs/>
          <w:sz w:val="26"/>
          <w:szCs w:val="26"/>
        </w:rPr>
        <w:tab/>
      </w:r>
      <w:r w:rsidRPr="00D823A8">
        <w:rPr>
          <w:rFonts w:ascii="Tahoma" w:hAnsi="Tahoma" w:cs="Tahoma"/>
          <w:b/>
          <w:bCs/>
          <w:sz w:val="26"/>
          <w:szCs w:val="26"/>
        </w:rPr>
        <w:tab/>
      </w:r>
      <w:r w:rsidRPr="00D823A8">
        <w:rPr>
          <w:rFonts w:ascii="Tahoma" w:hAnsi="Tahoma" w:cs="Tahoma"/>
          <w:b/>
          <w:bCs/>
          <w:sz w:val="26"/>
          <w:szCs w:val="26"/>
        </w:rPr>
        <w:tab/>
      </w:r>
      <w:r w:rsidRPr="00D823A8">
        <w:rPr>
          <w:rFonts w:ascii="Tahoma" w:hAnsi="Tahoma" w:cs="Tahoma"/>
          <w:b/>
          <w:bCs/>
          <w:sz w:val="26"/>
          <w:szCs w:val="26"/>
        </w:rPr>
        <w:tab/>
        <w:t xml:space="preserve">   Deendayal Port Authority</w:t>
      </w:r>
    </w:p>
    <w:p w:rsidR="00211CC1" w:rsidRDefault="00211CC1" w:rsidP="00211CC1">
      <w:pPr>
        <w:spacing w:after="160" w:line="259" w:lineRule="auto"/>
      </w:pPr>
      <w:r>
        <w:br w:type="page"/>
      </w:r>
    </w:p>
    <w:p w:rsidR="00211CC1" w:rsidRDefault="00211CC1" w:rsidP="00211CC1"/>
    <w:p w:rsidR="00D74C0C" w:rsidRPr="00211CC1" w:rsidRDefault="00F10FB5" w:rsidP="00211CC1"/>
    <w:sectPr w:rsidR="00D74C0C" w:rsidRPr="00211C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50"/>
    <w:rsid w:val="00094050"/>
    <w:rsid w:val="00211CC1"/>
    <w:rsid w:val="00376E47"/>
    <w:rsid w:val="004669F4"/>
    <w:rsid w:val="004C59A8"/>
    <w:rsid w:val="005C74FC"/>
    <w:rsid w:val="007B00B4"/>
    <w:rsid w:val="00A4757F"/>
    <w:rsid w:val="00F10F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850E"/>
  <w15:chartTrackingRefBased/>
  <w15:docId w15:val="{F3E26819-6E90-47C7-AD2A-551B18F3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050"/>
    <w:pPr>
      <w:spacing w:after="200" w:line="276" w:lineRule="auto"/>
    </w:pPr>
    <w:rPr>
      <w:rFonts w:eastAsiaTheme="minorEastAsia"/>
      <w:szCs w:val="22"/>
      <w:lang w:eastAsia="en-IN" w:bidi="ar-SA"/>
    </w:rPr>
  </w:style>
  <w:style w:type="paragraph" w:styleId="Heading3">
    <w:name w:val="heading 3"/>
    <w:basedOn w:val="Normal"/>
    <w:link w:val="Heading3Char"/>
    <w:uiPriority w:val="9"/>
    <w:qFormat/>
    <w:rsid w:val="00094050"/>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4050"/>
    <w:rPr>
      <w:rFonts w:ascii="Times New Roman" w:eastAsia="Times New Roman" w:hAnsi="Times New Roman" w:cs="Times New Roman"/>
      <w:b/>
      <w:bCs/>
      <w:sz w:val="27"/>
      <w:szCs w:val="27"/>
      <w:lang w:val="en-US" w:bidi="ar-SA"/>
    </w:rPr>
  </w:style>
  <w:style w:type="table" w:styleId="TableGrid">
    <w:name w:val="Table Grid"/>
    <w:aliases w:val="Table 1,CV table,Table Italic"/>
    <w:basedOn w:val="TableNormal"/>
    <w:uiPriority w:val="59"/>
    <w:qFormat/>
    <w:rsid w:val="00094050"/>
    <w:pPr>
      <w:spacing w:after="0" w:line="240" w:lineRule="auto"/>
    </w:pPr>
    <w:rPr>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4050"/>
    <w:rPr>
      <w:color w:val="0563C1" w:themeColor="hyperlink"/>
      <w:u w:val="single"/>
    </w:rPr>
  </w:style>
  <w:style w:type="paragraph" w:styleId="BalloonText">
    <w:name w:val="Balloon Text"/>
    <w:basedOn w:val="Normal"/>
    <w:link w:val="BalloonTextChar"/>
    <w:uiPriority w:val="99"/>
    <w:semiHidden/>
    <w:unhideWhenUsed/>
    <w:rsid w:val="00A47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7F"/>
    <w:rPr>
      <w:rFonts w:ascii="Segoe UI" w:eastAsiaTheme="minorEastAsia" w:hAnsi="Segoe UI" w:cs="Segoe UI"/>
      <w:sz w:val="18"/>
      <w:szCs w:val="18"/>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rocure.gov.in" TargetMode="External"/><Relationship Id="rId5" Type="http://schemas.openxmlformats.org/officeDocument/2006/relationships/hyperlink" Target="http://kpt.nprocure.com" TargetMode="External"/><Relationship Id="rId4" Type="http://schemas.openxmlformats.org/officeDocument/2006/relationships/hyperlink" Target="http://kpt.nproc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 USER</dc:creator>
  <cp:keywords/>
  <dc:description/>
  <cp:lastModifiedBy>DPT USER</cp:lastModifiedBy>
  <cp:revision>8</cp:revision>
  <cp:lastPrinted>2023-03-09T13:22:00Z</cp:lastPrinted>
  <dcterms:created xsi:type="dcterms:W3CDTF">2023-02-27T08:02:00Z</dcterms:created>
  <dcterms:modified xsi:type="dcterms:W3CDTF">2023-03-09T13:24:00Z</dcterms:modified>
</cp:coreProperties>
</file>